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FADB" w14:textId="77777777" w:rsidR="00B24E0B" w:rsidRPr="00A42089" w:rsidRDefault="00B24E0B" w:rsidP="00B24E0B">
      <w:pPr>
        <w:jc w:val="center"/>
        <w:rPr>
          <w:rFonts w:ascii="Times New Roman" w:hAnsi="Times New Roman"/>
          <w:b/>
          <w:sz w:val="28"/>
          <w:szCs w:val="28"/>
        </w:rPr>
      </w:pPr>
      <w:r w:rsidRPr="00A42089">
        <w:rPr>
          <w:rFonts w:ascii="Times New Roman" w:hAnsi="Times New Roman"/>
          <w:b/>
          <w:sz w:val="28"/>
          <w:szCs w:val="28"/>
        </w:rPr>
        <w:t xml:space="preserve">NJOFTIM PËR KONSULTIM ME PUBLIKUN </w:t>
      </w:r>
    </w:p>
    <w:p w14:paraId="478288A3" w14:textId="15F73B77" w:rsidR="00B24E0B" w:rsidRPr="006D5A92" w:rsidRDefault="00B24E0B" w:rsidP="00B24E0B">
      <w:pPr>
        <w:jc w:val="both"/>
        <w:rPr>
          <w:rFonts w:ascii="Times New Roman" w:hAnsi="Times New Roman"/>
          <w:color w:val="000000"/>
        </w:rPr>
      </w:pPr>
      <w:r w:rsidRPr="006D5A92">
        <w:rPr>
          <w:rFonts w:ascii="Times New Roman" w:hAnsi="Times New Roman"/>
        </w:rPr>
        <w:t xml:space="preserve">Titulli : </w:t>
      </w:r>
      <w:r w:rsidRPr="00305EF9">
        <w:rPr>
          <w:rFonts w:ascii="Times New Roman" w:hAnsi="Times New Roman"/>
          <w:sz w:val="21"/>
          <w:szCs w:val="21"/>
        </w:rPr>
        <w:t xml:space="preserve">Konsultim publik për Planin Vendor </w:t>
      </w:r>
      <w:r w:rsidR="00245375" w:rsidRPr="00305EF9">
        <w:rPr>
          <w:rFonts w:ascii="Times New Roman" w:hAnsi="Times New Roman"/>
          <w:sz w:val="21"/>
          <w:szCs w:val="21"/>
        </w:rPr>
        <w:t>t</w:t>
      </w:r>
      <w:r w:rsidR="005B6DEC" w:rsidRPr="00305EF9">
        <w:rPr>
          <w:rFonts w:ascii="Times New Roman" w:hAnsi="Times New Roman"/>
          <w:sz w:val="21"/>
          <w:szCs w:val="21"/>
        </w:rPr>
        <w:t>ë</w:t>
      </w:r>
      <w:r w:rsidR="00245375" w:rsidRPr="00305EF9">
        <w:rPr>
          <w:rFonts w:ascii="Times New Roman" w:hAnsi="Times New Roman"/>
          <w:sz w:val="21"/>
          <w:szCs w:val="21"/>
        </w:rPr>
        <w:t xml:space="preserve"> </w:t>
      </w:r>
      <w:r w:rsidR="00305EF9" w:rsidRPr="00305EF9">
        <w:rPr>
          <w:rFonts w:ascii="Times New Roman" w:hAnsi="Times New Roman"/>
          <w:w w:val="105"/>
          <w:sz w:val="21"/>
          <w:szCs w:val="21"/>
        </w:rPr>
        <w:t>Menaxhimi</w:t>
      </w:r>
      <w:r w:rsidR="00305EF9" w:rsidRPr="00305EF9">
        <w:rPr>
          <w:rFonts w:ascii="Times New Roman" w:hAnsi="Times New Roman"/>
          <w:spacing w:val="-14"/>
          <w:w w:val="105"/>
          <w:sz w:val="21"/>
          <w:szCs w:val="21"/>
        </w:rPr>
        <w:t xml:space="preserve"> </w:t>
      </w:r>
      <w:r w:rsidR="00305EF9" w:rsidRPr="00305EF9">
        <w:rPr>
          <w:rFonts w:ascii="Times New Roman" w:hAnsi="Times New Roman"/>
          <w:w w:val="105"/>
          <w:sz w:val="21"/>
          <w:szCs w:val="21"/>
        </w:rPr>
        <w:t>te</w:t>
      </w:r>
      <w:r w:rsidR="00305EF9" w:rsidRPr="00305EF9">
        <w:rPr>
          <w:rFonts w:ascii="Times New Roman" w:hAnsi="Times New Roman"/>
          <w:spacing w:val="-15"/>
          <w:w w:val="105"/>
          <w:sz w:val="21"/>
          <w:szCs w:val="21"/>
        </w:rPr>
        <w:t xml:space="preserve"> </w:t>
      </w:r>
      <w:r w:rsidR="00305EF9" w:rsidRPr="00305EF9">
        <w:rPr>
          <w:rFonts w:ascii="Times New Roman" w:hAnsi="Times New Roman"/>
          <w:w w:val="105"/>
          <w:sz w:val="21"/>
          <w:szCs w:val="21"/>
        </w:rPr>
        <w:t>integruar</w:t>
      </w:r>
      <w:r w:rsidR="00305EF9" w:rsidRPr="00305EF9">
        <w:rPr>
          <w:rFonts w:ascii="Times New Roman" w:hAnsi="Times New Roman"/>
          <w:spacing w:val="-10"/>
          <w:w w:val="105"/>
          <w:sz w:val="21"/>
          <w:szCs w:val="21"/>
        </w:rPr>
        <w:t xml:space="preserve"> </w:t>
      </w:r>
      <w:r w:rsidR="00305EF9" w:rsidRPr="00305EF9">
        <w:rPr>
          <w:rFonts w:ascii="Times New Roman" w:hAnsi="Times New Roman"/>
          <w:w w:val="105"/>
          <w:sz w:val="21"/>
          <w:szCs w:val="21"/>
        </w:rPr>
        <w:t>tembetjeve</w:t>
      </w:r>
      <w:r>
        <w:rPr>
          <w:rFonts w:ascii="Times New Roman" w:hAnsi="Times New Roman"/>
        </w:rPr>
        <w:t>, 202</w:t>
      </w:r>
      <w:r w:rsidR="00305EF9">
        <w:rPr>
          <w:rFonts w:ascii="Times New Roman" w:hAnsi="Times New Roman"/>
        </w:rPr>
        <w:t>5</w:t>
      </w:r>
      <w:r>
        <w:rPr>
          <w:rFonts w:ascii="Times New Roman" w:hAnsi="Times New Roman"/>
        </w:rPr>
        <w:t>-20</w:t>
      </w:r>
      <w:r w:rsidR="00305EF9">
        <w:rPr>
          <w:rFonts w:ascii="Times New Roman" w:hAnsi="Times New Roman"/>
        </w:rPr>
        <w:t>30</w:t>
      </w:r>
      <w:r>
        <w:rPr>
          <w:rFonts w:ascii="Times New Roman" w:hAnsi="Times New Roman"/>
        </w:rPr>
        <w:t>.</w:t>
      </w:r>
    </w:p>
    <w:p w14:paraId="75C0B053" w14:textId="1840ED1D" w:rsidR="00B24E0B" w:rsidRPr="006D5A92" w:rsidRDefault="00B24E0B" w:rsidP="00B24E0B">
      <w:pPr>
        <w:jc w:val="both"/>
        <w:rPr>
          <w:rFonts w:ascii="Times New Roman" w:hAnsi="Times New Roman"/>
          <w:color w:val="000000"/>
        </w:rPr>
      </w:pPr>
      <w:r w:rsidRPr="006D5A92">
        <w:rPr>
          <w:rFonts w:ascii="Times New Roman" w:hAnsi="Times New Roman"/>
          <w:color w:val="000000"/>
        </w:rPr>
        <w:t>Propozuesi i projektaktit: Kryetari i Bashkisë Z.</w:t>
      </w:r>
      <w:r>
        <w:rPr>
          <w:rFonts w:ascii="Times New Roman" w:hAnsi="Times New Roman"/>
          <w:color w:val="000000"/>
        </w:rPr>
        <w:t xml:space="preserve"> </w:t>
      </w:r>
      <w:r w:rsidR="00862F8D">
        <w:rPr>
          <w:rFonts w:ascii="Times New Roman" w:hAnsi="Times New Roman"/>
          <w:color w:val="000000"/>
        </w:rPr>
        <w:t>Romeo</w:t>
      </w:r>
      <w:r>
        <w:rPr>
          <w:rFonts w:ascii="Times New Roman" w:hAnsi="Times New Roman"/>
          <w:color w:val="000000"/>
        </w:rPr>
        <w:t xml:space="preserve"> Ça</w:t>
      </w:r>
      <w:r w:rsidR="00862F8D">
        <w:rPr>
          <w:rFonts w:ascii="Times New Roman" w:hAnsi="Times New Roman"/>
          <w:color w:val="000000"/>
        </w:rPr>
        <w:t>kuli</w:t>
      </w:r>
      <w:r>
        <w:rPr>
          <w:rFonts w:ascii="Times New Roman" w:hAnsi="Times New Roman"/>
          <w:color w:val="000000"/>
        </w:rPr>
        <w:t>.</w:t>
      </w:r>
    </w:p>
    <w:p w14:paraId="7C395B8E" w14:textId="4BC465EF" w:rsidR="00B24E0B" w:rsidRPr="006D5A92" w:rsidRDefault="00B24E0B" w:rsidP="00B24E0B">
      <w:pPr>
        <w:jc w:val="both"/>
        <w:rPr>
          <w:rFonts w:ascii="Times New Roman" w:hAnsi="Times New Roman"/>
          <w:color w:val="000000"/>
        </w:rPr>
      </w:pPr>
      <w:r w:rsidRPr="006D5A92">
        <w:rPr>
          <w:rFonts w:ascii="Times New Roman" w:hAnsi="Times New Roman"/>
          <w:color w:val="000000"/>
        </w:rPr>
        <w:t xml:space="preserve">Qëllimi: Ky bashkëbisedim me banorët dhe grupet e synuara te Bashkisë </w:t>
      </w:r>
      <w:r>
        <w:rPr>
          <w:rFonts w:ascii="Times New Roman" w:hAnsi="Times New Roman"/>
          <w:color w:val="000000"/>
        </w:rPr>
        <w:t xml:space="preserve">Finiq </w:t>
      </w:r>
      <w:r w:rsidRPr="006D5A92">
        <w:rPr>
          <w:rFonts w:ascii="Times New Roman" w:hAnsi="Times New Roman"/>
          <w:color w:val="000000"/>
        </w:rPr>
        <w:t>ka për qëllim mbledhjen e sugjerimeve të</w:t>
      </w:r>
      <w:r>
        <w:rPr>
          <w:rFonts w:ascii="Times New Roman" w:hAnsi="Times New Roman"/>
          <w:color w:val="000000"/>
        </w:rPr>
        <w:t xml:space="preserve"> komunitetit lidhur me </w:t>
      </w:r>
      <w:r>
        <w:rPr>
          <w:rFonts w:ascii="Times New Roman" w:hAnsi="Times New Roman"/>
        </w:rPr>
        <w:t xml:space="preserve">Planin Vendor </w:t>
      </w:r>
      <w:r w:rsidR="00245375">
        <w:rPr>
          <w:rFonts w:ascii="Times New Roman" w:hAnsi="Times New Roman"/>
        </w:rPr>
        <w:t>t</w:t>
      </w:r>
      <w:r w:rsidR="005B6DEC">
        <w:rPr>
          <w:rFonts w:ascii="Times New Roman" w:hAnsi="Times New Roman"/>
        </w:rPr>
        <w:t>ë</w:t>
      </w:r>
      <w:r w:rsidR="00305EF9">
        <w:rPr>
          <w:rFonts w:ascii="Times New Roman" w:hAnsi="Times New Roman"/>
        </w:rPr>
        <w:t xml:space="preserve"> </w:t>
      </w:r>
      <w:r w:rsidR="00305EF9" w:rsidRPr="00305EF9">
        <w:rPr>
          <w:rFonts w:ascii="Times New Roman" w:hAnsi="Times New Roman"/>
          <w:w w:val="105"/>
          <w:sz w:val="21"/>
          <w:szCs w:val="21"/>
        </w:rPr>
        <w:t>Menaxhimi</w:t>
      </w:r>
      <w:r w:rsidR="00305EF9" w:rsidRPr="00305EF9">
        <w:rPr>
          <w:rFonts w:ascii="Times New Roman" w:hAnsi="Times New Roman"/>
          <w:spacing w:val="-14"/>
          <w:w w:val="105"/>
          <w:sz w:val="21"/>
          <w:szCs w:val="21"/>
        </w:rPr>
        <w:t xml:space="preserve"> </w:t>
      </w:r>
      <w:r w:rsidR="00305EF9" w:rsidRPr="00305EF9">
        <w:rPr>
          <w:rFonts w:ascii="Times New Roman" w:hAnsi="Times New Roman"/>
          <w:w w:val="105"/>
          <w:sz w:val="21"/>
          <w:szCs w:val="21"/>
        </w:rPr>
        <w:t>te</w:t>
      </w:r>
      <w:r w:rsidR="00305EF9" w:rsidRPr="00305EF9">
        <w:rPr>
          <w:rFonts w:ascii="Times New Roman" w:hAnsi="Times New Roman"/>
          <w:spacing w:val="-15"/>
          <w:w w:val="105"/>
          <w:sz w:val="21"/>
          <w:szCs w:val="21"/>
        </w:rPr>
        <w:t xml:space="preserve"> </w:t>
      </w:r>
      <w:r w:rsidR="00305EF9" w:rsidRPr="00305EF9">
        <w:rPr>
          <w:rFonts w:ascii="Times New Roman" w:hAnsi="Times New Roman"/>
          <w:w w:val="105"/>
          <w:sz w:val="21"/>
          <w:szCs w:val="21"/>
        </w:rPr>
        <w:t>integruar</w:t>
      </w:r>
      <w:r w:rsidR="00305EF9" w:rsidRPr="00305EF9">
        <w:rPr>
          <w:rFonts w:ascii="Times New Roman" w:hAnsi="Times New Roman"/>
          <w:spacing w:val="-10"/>
          <w:w w:val="105"/>
          <w:sz w:val="21"/>
          <w:szCs w:val="21"/>
        </w:rPr>
        <w:t xml:space="preserve"> </w:t>
      </w:r>
      <w:r w:rsidR="00305EF9" w:rsidRPr="00305EF9">
        <w:rPr>
          <w:rFonts w:ascii="Times New Roman" w:hAnsi="Times New Roman"/>
          <w:w w:val="105"/>
          <w:sz w:val="21"/>
          <w:szCs w:val="21"/>
        </w:rPr>
        <w:t>te</w:t>
      </w:r>
      <w:r w:rsidR="00305EF9">
        <w:rPr>
          <w:rFonts w:ascii="Times New Roman" w:hAnsi="Times New Roman"/>
          <w:w w:val="105"/>
          <w:sz w:val="21"/>
          <w:szCs w:val="21"/>
        </w:rPr>
        <w:t xml:space="preserve"> </w:t>
      </w:r>
      <w:r w:rsidR="00305EF9" w:rsidRPr="00305EF9">
        <w:rPr>
          <w:rFonts w:ascii="Times New Roman" w:hAnsi="Times New Roman"/>
          <w:w w:val="105"/>
          <w:sz w:val="21"/>
          <w:szCs w:val="21"/>
        </w:rPr>
        <w:t>mbetjeve</w:t>
      </w:r>
      <w:r w:rsidR="00305EF9">
        <w:rPr>
          <w:rFonts w:ascii="Times New Roman" w:hAnsi="Times New Roman"/>
        </w:rPr>
        <w:t>, 2025-2030.</w:t>
      </w:r>
    </w:p>
    <w:p w14:paraId="3F7A5D15" w14:textId="3A74D2EE" w:rsidR="00B24E0B" w:rsidRPr="006D5A92" w:rsidRDefault="00B24E0B" w:rsidP="00B24E0B">
      <w:pPr>
        <w:jc w:val="both"/>
        <w:rPr>
          <w:rFonts w:ascii="Times New Roman" w:hAnsi="Times New Roman"/>
        </w:rPr>
      </w:pPr>
      <w:r w:rsidRPr="006D5A92">
        <w:rPr>
          <w:rFonts w:ascii="Times New Roman" w:hAnsi="Times New Roman"/>
        </w:rPr>
        <w:t xml:space="preserve">Kalendari i konsultimit: Konsultimi me komunitetin do të zhvillohet në </w:t>
      </w:r>
      <w:r>
        <w:rPr>
          <w:rFonts w:ascii="Times New Roman" w:hAnsi="Times New Roman"/>
        </w:rPr>
        <w:t xml:space="preserve">Bashkinë Finiq, </w:t>
      </w:r>
      <w:r w:rsidRPr="006D5A92">
        <w:rPr>
          <w:rFonts w:ascii="Times New Roman" w:hAnsi="Times New Roman"/>
        </w:rPr>
        <w:t>sipas kalendarit m</w:t>
      </w:r>
      <w:r w:rsidRPr="006D5A92">
        <w:rPr>
          <w:rFonts w:ascii="Times New Roman" w:hAnsi="Times New Roman"/>
          <w:color w:val="000000"/>
        </w:rPr>
        <w:t>ë</w:t>
      </w:r>
      <w:r w:rsidRPr="006D5A92">
        <w:rPr>
          <w:rFonts w:ascii="Times New Roman" w:hAnsi="Times New Roman"/>
        </w:rPr>
        <w:t xml:space="preserve"> poshtë: </w:t>
      </w:r>
    </w:p>
    <w:p w14:paraId="5451CA44" w14:textId="07677725" w:rsidR="00B24E0B" w:rsidRPr="00090ED7" w:rsidRDefault="00B24E0B" w:rsidP="00B24E0B">
      <w:pPr>
        <w:jc w:val="both"/>
        <w:rPr>
          <w:rFonts w:ascii="Times New Roman" w:hAnsi="Times New Roman"/>
          <w:b/>
          <w:bCs/>
        </w:rPr>
      </w:pPr>
      <w:r w:rsidRPr="006D5A92">
        <w:rPr>
          <w:rFonts w:ascii="Times New Roman" w:hAnsi="Times New Roman"/>
        </w:rPr>
        <w:tab/>
      </w:r>
      <w:r w:rsidRPr="006D5A92">
        <w:rPr>
          <w:rFonts w:ascii="Times New Roman" w:hAnsi="Times New Roman"/>
        </w:rPr>
        <w:tab/>
      </w:r>
      <w:r w:rsidRPr="006D5A92">
        <w:rPr>
          <w:rFonts w:ascii="Times New Roman" w:hAnsi="Times New Roman"/>
        </w:rPr>
        <w:tab/>
      </w:r>
      <w:r w:rsidRPr="006D5A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090ED7">
        <w:rPr>
          <w:rFonts w:ascii="Times New Roman" w:hAnsi="Times New Roman"/>
          <w:b/>
          <w:bCs/>
        </w:rPr>
        <w:t>Data</w:t>
      </w:r>
      <w:r w:rsidRPr="00090ED7">
        <w:rPr>
          <w:rFonts w:ascii="Times New Roman" w:hAnsi="Times New Roman"/>
          <w:b/>
          <w:bCs/>
        </w:rPr>
        <w:tab/>
      </w:r>
      <w:r w:rsidRPr="00090ED7">
        <w:rPr>
          <w:rFonts w:ascii="Times New Roman" w:hAnsi="Times New Roman"/>
          <w:b/>
          <w:bCs/>
        </w:rPr>
        <w:tab/>
        <w:t xml:space="preserve">    Ora</w:t>
      </w:r>
      <w:r w:rsidRPr="00090ED7">
        <w:rPr>
          <w:rFonts w:ascii="Times New Roman" w:hAnsi="Times New Roman"/>
          <w:b/>
          <w:bCs/>
        </w:rPr>
        <w:tab/>
      </w:r>
      <w:r w:rsidRPr="00090ED7">
        <w:rPr>
          <w:rFonts w:ascii="Times New Roman" w:hAnsi="Times New Roman"/>
          <w:b/>
          <w:bCs/>
        </w:rPr>
        <w:tab/>
        <w:t xml:space="preserve">          Vendi</w:t>
      </w:r>
    </w:p>
    <w:p w14:paraId="60C97229" w14:textId="77777777" w:rsidR="00B24E0B" w:rsidRDefault="00B24E0B" w:rsidP="00B24E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6D5A92">
        <w:rPr>
          <w:rFonts w:ascii="Times New Roman" w:hAnsi="Times New Roman"/>
        </w:rPr>
        <w:tab/>
      </w:r>
      <w:r w:rsidRPr="006D5A92">
        <w:rPr>
          <w:rFonts w:ascii="Times New Roman" w:hAnsi="Times New Roman"/>
        </w:rPr>
        <w:tab/>
      </w:r>
      <w:r w:rsidRPr="006D5A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</w:p>
    <w:p w14:paraId="2B2D7878" w14:textId="7A66E0DE" w:rsidR="00B24E0B" w:rsidRPr="00090ED7" w:rsidRDefault="00862F8D" w:rsidP="00B24E0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Livadhja</w:t>
      </w:r>
      <w:r w:rsidR="00B24E0B" w:rsidRPr="00090ED7">
        <w:rPr>
          <w:rFonts w:ascii="Times New Roman" w:hAnsi="Times New Roman"/>
          <w:sz w:val="18"/>
          <w:szCs w:val="18"/>
        </w:rPr>
        <w:t xml:space="preserve">                   </w:t>
      </w:r>
      <w:r w:rsidR="00B24E0B" w:rsidRPr="00090ED7">
        <w:rPr>
          <w:rFonts w:ascii="Times New Roman" w:hAnsi="Times New Roman"/>
          <w:sz w:val="18"/>
          <w:szCs w:val="18"/>
        </w:rPr>
        <w:tab/>
      </w:r>
      <w:r w:rsidR="00B24E0B" w:rsidRPr="00090ED7">
        <w:rPr>
          <w:rFonts w:ascii="Times New Roman" w:hAnsi="Times New Roman"/>
          <w:sz w:val="18"/>
          <w:szCs w:val="18"/>
        </w:rPr>
        <w:tab/>
      </w:r>
      <w:r w:rsidR="00B24E0B" w:rsidRPr="00090ED7">
        <w:rPr>
          <w:rFonts w:ascii="Times New Roman" w:hAnsi="Times New Roman"/>
          <w:sz w:val="18"/>
          <w:szCs w:val="18"/>
        </w:rPr>
        <w:tab/>
      </w:r>
      <w:r w:rsidR="00B24E0B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1</w:t>
      </w:r>
      <w:r w:rsidR="00B86CE2">
        <w:rPr>
          <w:rFonts w:ascii="Times New Roman" w:hAnsi="Times New Roman"/>
          <w:sz w:val="18"/>
          <w:szCs w:val="18"/>
        </w:rPr>
        <w:t>5</w:t>
      </w:r>
      <w:r w:rsidR="00B24E0B" w:rsidRPr="00090ED7">
        <w:rPr>
          <w:rFonts w:ascii="Times New Roman" w:hAnsi="Times New Roman"/>
          <w:sz w:val="18"/>
          <w:szCs w:val="18"/>
        </w:rPr>
        <w:t>.</w:t>
      </w:r>
      <w:r w:rsidR="00B24E0B">
        <w:rPr>
          <w:rFonts w:ascii="Times New Roman" w:hAnsi="Times New Roman"/>
          <w:sz w:val="18"/>
          <w:szCs w:val="18"/>
        </w:rPr>
        <w:t>08</w:t>
      </w:r>
      <w:r w:rsidR="00B24E0B" w:rsidRPr="00090ED7">
        <w:rPr>
          <w:rFonts w:ascii="Times New Roman" w:hAnsi="Times New Roman"/>
          <w:sz w:val="18"/>
          <w:szCs w:val="18"/>
        </w:rPr>
        <w:t>.202</w:t>
      </w:r>
      <w:r w:rsidR="00B24E0B">
        <w:rPr>
          <w:rFonts w:ascii="Times New Roman" w:hAnsi="Times New Roman"/>
          <w:sz w:val="18"/>
          <w:szCs w:val="18"/>
        </w:rPr>
        <w:t>5</w:t>
      </w:r>
      <w:r w:rsidR="00B24E0B" w:rsidRPr="00090ED7">
        <w:rPr>
          <w:rFonts w:ascii="Times New Roman" w:hAnsi="Times New Roman"/>
          <w:sz w:val="18"/>
          <w:szCs w:val="18"/>
        </w:rPr>
        <w:t xml:space="preserve">            </w:t>
      </w:r>
      <w:r w:rsidR="00B24E0B">
        <w:rPr>
          <w:rFonts w:ascii="Times New Roman" w:hAnsi="Times New Roman"/>
          <w:sz w:val="18"/>
          <w:szCs w:val="18"/>
        </w:rPr>
        <w:t xml:space="preserve">     </w:t>
      </w:r>
      <w:r w:rsidR="00245375">
        <w:rPr>
          <w:rFonts w:ascii="Times New Roman" w:hAnsi="Times New Roman"/>
          <w:sz w:val="18"/>
          <w:szCs w:val="18"/>
        </w:rPr>
        <w:t>1</w:t>
      </w:r>
      <w:r w:rsidR="00B86CE2">
        <w:rPr>
          <w:rFonts w:ascii="Times New Roman" w:hAnsi="Times New Roman"/>
          <w:sz w:val="18"/>
          <w:szCs w:val="18"/>
        </w:rPr>
        <w:t>1</w:t>
      </w:r>
      <w:r w:rsidR="00B24E0B" w:rsidRPr="00090ED7">
        <w:rPr>
          <w:rFonts w:ascii="Times New Roman" w:hAnsi="Times New Roman"/>
          <w:sz w:val="18"/>
          <w:szCs w:val="18"/>
        </w:rPr>
        <w:t>.</w:t>
      </w:r>
      <w:r w:rsidR="00B24E0B">
        <w:rPr>
          <w:rFonts w:ascii="Times New Roman" w:hAnsi="Times New Roman"/>
          <w:sz w:val="18"/>
          <w:szCs w:val="18"/>
        </w:rPr>
        <w:t>0</w:t>
      </w:r>
      <w:r w:rsidR="00B24E0B" w:rsidRPr="00090ED7">
        <w:rPr>
          <w:rFonts w:ascii="Times New Roman" w:hAnsi="Times New Roman"/>
          <w:sz w:val="18"/>
          <w:szCs w:val="18"/>
        </w:rPr>
        <w:t>0</w:t>
      </w:r>
      <w:r w:rsidR="00B24E0B" w:rsidRPr="00090ED7">
        <w:rPr>
          <w:rFonts w:ascii="Times New Roman" w:hAnsi="Times New Roman"/>
          <w:sz w:val="18"/>
          <w:szCs w:val="18"/>
        </w:rPr>
        <w:tab/>
        <w:t xml:space="preserve">            </w:t>
      </w:r>
      <w:r w:rsidR="00B24E0B">
        <w:rPr>
          <w:rFonts w:ascii="Times New Roman" w:hAnsi="Times New Roman"/>
          <w:sz w:val="18"/>
          <w:szCs w:val="18"/>
        </w:rPr>
        <w:t xml:space="preserve">Salla e </w:t>
      </w:r>
      <w:r>
        <w:rPr>
          <w:rFonts w:ascii="Times New Roman" w:hAnsi="Times New Roman"/>
          <w:sz w:val="18"/>
          <w:szCs w:val="18"/>
        </w:rPr>
        <w:t>keshillit bashkiak</w:t>
      </w:r>
    </w:p>
    <w:p w14:paraId="0A736AD0" w14:textId="77777777" w:rsidR="00B24E0B" w:rsidRPr="00090ED7" w:rsidRDefault="00B24E0B" w:rsidP="00B24E0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090ED7">
        <w:rPr>
          <w:rFonts w:ascii="Times New Roman" w:hAnsi="Times New Roman"/>
          <w:sz w:val="18"/>
          <w:szCs w:val="18"/>
        </w:rPr>
        <w:t xml:space="preserve"> </w:t>
      </w:r>
    </w:p>
    <w:p w14:paraId="08D57187" w14:textId="5ACB33C9" w:rsidR="00B24E0B" w:rsidRDefault="00B24E0B" w:rsidP="00B24E0B">
      <w:pPr>
        <w:jc w:val="both"/>
        <w:rPr>
          <w:rFonts w:ascii="Times New Roman" w:hAnsi="Times New Roman"/>
        </w:rPr>
      </w:pPr>
      <w:r w:rsidRPr="006D5A92">
        <w:rPr>
          <w:rFonts w:ascii="Times New Roman" w:hAnsi="Times New Roman"/>
        </w:rPr>
        <w:t>Gjithashtu, sugjerimet e tyre janë të mirëpritura, në adres</w:t>
      </w:r>
      <w:r w:rsidR="00B86CE2">
        <w:rPr>
          <w:rFonts w:ascii="Times New Roman" w:hAnsi="Times New Roman"/>
        </w:rPr>
        <w:t>en</w:t>
      </w:r>
      <w:r w:rsidRPr="006D5A92">
        <w:rPr>
          <w:rFonts w:ascii="Times New Roman" w:hAnsi="Times New Roman"/>
        </w:rPr>
        <w:t xml:space="preserve"> e email</w:t>
      </w:r>
      <w:r w:rsidR="00B86CE2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: </w:t>
      </w:r>
      <w:hyperlink r:id="rId5" w:history="1">
        <w:r w:rsidR="007450B9" w:rsidRPr="009C6F34">
          <w:rPr>
            <w:rStyle w:val="Hyperlink"/>
            <w:rFonts w:ascii="Times New Roman" w:hAnsi="Times New Roman"/>
          </w:rPr>
          <w:t>zafirisgrigoris@gmail.com</w:t>
        </w:r>
      </w:hyperlink>
      <w:r w:rsidR="007450B9">
        <w:rPr>
          <w:rFonts w:ascii="Times New Roman" w:hAnsi="Times New Roman"/>
        </w:rPr>
        <w:t xml:space="preserve"> </w:t>
      </w:r>
    </w:p>
    <w:p w14:paraId="0AF7FDCE" w14:textId="504A57D5" w:rsidR="008C123A" w:rsidRDefault="00B24E0B" w:rsidP="00B24E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Linku i dokumentit: </w:t>
      </w:r>
      <w:hyperlink r:id="rId6" w:history="1">
        <w:r w:rsidR="002313CA" w:rsidRPr="0024050E">
          <w:rPr>
            <w:rStyle w:val="Hyperlink"/>
            <w:rFonts w:ascii="Times New Roman" w:hAnsi="Times New Roman"/>
          </w:rPr>
          <w:t>https://bfiniq.gov.al/documents/plani-i-menaxhimit-te-mbetjeve-urbane-bashkia-finiq/</w:t>
        </w:r>
      </w:hyperlink>
    </w:p>
    <w:p w14:paraId="2AFB1FAC" w14:textId="77777777" w:rsidR="00B24E0B" w:rsidRPr="006D5A92" w:rsidRDefault="00B24E0B" w:rsidP="00B24E0B">
      <w:pPr>
        <w:rPr>
          <w:rFonts w:ascii="Times New Roman" w:hAnsi="Times New Roman"/>
        </w:rPr>
      </w:pPr>
      <w:r w:rsidRPr="006D5A92">
        <w:rPr>
          <w:rFonts w:ascii="Times New Roman" w:hAnsi="Times New Roman"/>
        </w:rPr>
        <w:t xml:space="preserve">Pjesëmarrës: </w:t>
      </w:r>
    </w:p>
    <w:p w14:paraId="7EFADD7A" w14:textId="77777777" w:rsidR="00B24E0B" w:rsidRPr="006D5A92" w:rsidRDefault="00B24E0B" w:rsidP="00B24E0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6D5A92">
        <w:rPr>
          <w:rFonts w:ascii="Times New Roman" w:hAnsi="Times New Roman"/>
        </w:rPr>
        <w:t xml:space="preserve">Nga ana e Bashkisë: Këshilltarët e Këshillit Bashkiak, </w:t>
      </w:r>
      <w:r>
        <w:rPr>
          <w:rFonts w:ascii="Times New Roman" w:hAnsi="Times New Roman"/>
        </w:rPr>
        <w:t>administrata e bashkisë</w:t>
      </w:r>
    </w:p>
    <w:p w14:paraId="790F82E9" w14:textId="369827E2" w:rsidR="00B24E0B" w:rsidRPr="000F023C" w:rsidRDefault="00B24E0B" w:rsidP="00B24E0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A54AA1">
        <w:rPr>
          <w:rFonts w:ascii="Times New Roman" w:hAnsi="Times New Roman"/>
        </w:rPr>
        <w:t xml:space="preserve">Nga komuniteti: Banorët e Bashkisë </w:t>
      </w:r>
      <w:r>
        <w:rPr>
          <w:rFonts w:ascii="Times New Roman" w:hAnsi="Times New Roman"/>
        </w:rPr>
        <w:t>Finiq</w:t>
      </w:r>
      <w:r w:rsidRPr="00A54AA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organizata joqeveritare, shoqëri civile dhe grupe interesi.</w:t>
      </w:r>
    </w:p>
    <w:p w14:paraId="631E0C91" w14:textId="77777777" w:rsidR="00B24E0B" w:rsidRDefault="00B24E0B" w:rsidP="00B24E0B">
      <w:pPr>
        <w:jc w:val="both"/>
        <w:rPr>
          <w:rFonts w:ascii="Times New Roman" w:hAnsi="Times New Roman"/>
        </w:rPr>
      </w:pPr>
    </w:p>
    <w:p w14:paraId="12D5147C" w14:textId="77777777" w:rsidR="00B24E0B" w:rsidRPr="006D5A92" w:rsidRDefault="00B24E0B" w:rsidP="00B24E0B">
      <w:pPr>
        <w:jc w:val="both"/>
        <w:rPr>
          <w:rFonts w:ascii="Times New Roman" w:hAnsi="Times New Roman"/>
        </w:rPr>
      </w:pPr>
      <w:r w:rsidRPr="006D5A92">
        <w:rPr>
          <w:rFonts w:ascii="Times New Roman" w:hAnsi="Times New Roman"/>
        </w:rPr>
        <w:t>Forma e konsultimit: Takim</w:t>
      </w:r>
      <w:r>
        <w:rPr>
          <w:rFonts w:ascii="Times New Roman" w:hAnsi="Times New Roman"/>
        </w:rPr>
        <w:t xml:space="preserve"> publik.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200"/>
      </w:tblGrid>
      <w:tr w:rsidR="00B24E0B" w:rsidRPr="0011768F" w14:paraId="2C1F6F82" w14:textId="77777777" w:rsidTr="00A40643">
        <w:tc>
          <w:tcPr>
            <w:tcW w:w="2880" w:type="dxa"/>
          </w:tcPr>
          <w:p w14:paraId="137F8B8D" w14:textId="77777777" w:rsidR="00B24E0B" w:rsidRPr="0011768F" w:rsidRDefault="00B24E0B" w:rsidP="00A4064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>Qëllimi i këshillimit publik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1F196409" w14:textId="67C4D5E3" w:rsidR="00B24E0B" w:rsidRPr="00B86CE2" w:rsidRDefault="00B24E0B" w:rsidP="00B86CE2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86CE2">
              <w:rPr>
                <w:rFonts w:ascii="Times New Roman" w:hAnsi="Times New Roman"/>
                <w:sz w:val="21"/>
                <w:szCs w:val="21"/>
              </w:rPr>
              <w:t xml:space="preserve">Diskutimi dhe mbledhja e rekomandimeve sa i takon Planit Vendor </w:t>
            </w:r>
            <w:r w:rsidR="00245375" w:rsidRPr="00B86CE2">
              <w:rPr>
                <w:rFonts w:ascii="Times New Roman" w:hAnsi="Times New Roman"/>
                <w:sz w:val="21"/>
                <w:szCs w:val="21"/>
              </w:rPr>
              <w:t>t</w:t>
            </w:r>
            <w:r w:rsidR="005B6DEC" w:rsidRPr="00B86CE2">
              <w:rPr>
                <w:rFonts w:ascii="Times New Roman" w:hAnsi="Times New Roman"/>
                <w:sz w:val="21"/>
                <w:szCs w:val="21"/>
              </w:rPr>
              <w:t>ë</w:t>
            </w:r>
            <w:r w:rsidR="00245375" w:rsidRPr="00B86C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86CE2" w:rsidRPr="00B86CE2">
              <w:rPr>
                <w:rFonts w:ascii="Times New Roman" w:hAnsi="Times New Roman"/>
                <w:w w:val="105"/>
                <w:sz w:val="21"/>
                <w:szCs w:val="21"/>
              </w:rPr>
              <w:t>Menaxhimit</w:t>
            </w:r>
            <w:r w:rsidR="00B86CE2" w:rsidRPr="00B86CE2">
              <w:rPr>
                <w:rFonts w:ascii="Times New Roman" w:hAnsi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="00B86CE2" w:rsidRPr="00B86CE2">
              <w:rPr>
                <w:rFonts w:ascii="Times New Roman" w:hAnsi="Times New Roman"/>
                <w:w w:val="105"/>
                <w:sz w:val="21"/>
                <w:szCs w:val="21"/>
              </w:rPr>
              <w:t>te</w:t>
            </w:r>
            <w:r w:rsidR="00B86CE2" w:rsidRPr="00B86CE2">
              <w:rPr>
                <w:rFonts w:ascii="Times New Roman" w:hAnsi="Times New Roman"/>
                <w:spacing w:val="-15"/>
                <w:w w:val="105"/>
                <w:sz w:val="21"/>
                <w:szCs w:val="21"/>
              </w:rPr>
              <w:t xml:space="preserve"> </w:t>
            </w:r>
            <w:r w:rsidR="00B86CE2" w:rsidRPr="00B86CE2">
              <w:rPr>
                <w:rFonts w:ascii="Times New Roman" w:hAnsi="Times New Roman"/>
                <w:w w:val="105"/>
                <w:sz w:val="21"/>
                <w:szCs w:val="21"/>
              </w:rPr>
              <w:t>integruar</w:t>
            </w:r>
            <w:r w:rsidR="00B86CE2" w:rsidRPr="00B86CE2">
              <w:rPr>
                <w:rFonts w:ascii="Times New Roman" w:hAnsi="Times New Roman"/>
                <w:spacing w:val="-10"/>
                <w:w w:val="105"/>
                <w:sz w:val="21"/>
                <w:szCs w:val="21"/>
              </w:rPr>
              <w:t xml:space="preserve"> </w:t>
            </w:r>
            <w:r w:rsidR="00B86CE2" w:rsidRPr="00B86CE2">
              <w:rPr>
                <w:rFonts w:ascii="Times New Roman" w:hAnsi="Times New Roman"/>
                <w:w w:val="105"/>
                <w:sz w:val="21"/>
                <w:szCs w:val="21"/>
              </w:rPr>
              <w:t>te mbetjeve</w:t>
            </w:r>
            <w:r w:rsidR="00B86CE2" w:rsidRPr="00B86CE2">
              <w:rPr>
                <w:rFonts w:ascii="Times New Roman" w:hAnsi="Times New Roman"/>
                <w:sz w:val="21"/>
                <w:szCs w:val="21"/>
              </w:rPr>
              <w:t>, 2025-2030.</w:t>
            </w:r>
          </w:p>
        </w:tc>
      </w:tr>
      <w:tr w:rsidR="00B24E0B" w:rsidRPr="0011768F" w14:paraId="6647F694" w14:textId="77777777" w:rsidTr="00A40643">
        <w:tc>
          <w:tcPr>
            <w:tcW w:w="2880" w:type="dxa"/>
          </w:tcPr>
          <w:p w14:paraId="4D059795" w14:textId="77777777" w:rsidR="00B24E0B" w:rsidRPr="0011768F" w:rsidRDefault="00B24E0B" w:rsidP="00A4064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14:paraId="6A95024C" w14:textId="77777777" w:rsidR="00B24E0B" w:rsidRPr="0011768F" w:rsidRDefault="00B24E0B" w:rsidP="00A4064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>Përshkrimi i çështjes</w:t>
            </w:r>
          </w:p>
          <w:p w14:paraId="71860F46" w14:textId="77777777" w:rsidR="00B24E0B" w:rsidRPr="0011768F" w:rsidRDefault="00B24E0B" w:rsidP="00A4064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14:paraId="3F04DF53" w14:textId="77777777" w:rsidR="00B24E0B" w:rsidRPr="0011768F" w:rsidRDefault="00B24E0B" w:rsidP="00A4064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14:paraId="6A4EB7ED" w14:textId="571F24D3" w:rsidR="00F01ECB" w:rsidRPr="00F01ECB" w:rsidRDefault="00F01ECB" w:rsidP="00F01ECB">
            <w:pPr>
              <w:widowControl w:val="0"/>
              <w:tabs>
                <w:tab w:val="left" w:pos="1661"/>
              </w:tabs>
              <w:autoSpaceDE w:val="0"/>
              <w:autoSpaceDN w:val="0"/>
              <w:spacing w:before="64" w:after="0" w:line="249" w:lineRule="auto"/>
              <w:ind w:right="1261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Objektivat"/>
            <w:bookmarkEnd w:id="0"/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Menaxhimi</w:t>
            </w:r>
            <w:r w:rsidRPr="00F01ECB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i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integruar</w:t>
            </w:r>
            <w:r w:rsidRPr="00F01ECB">
              <w:rPr>
                <w:rFonts w:ascii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i</w:t>
            </w:r>
            <w:r w:rsidRPr="00F01ECB">
              <w:rPr>
                <w:rFonts w:ascii="Times New Roman" w:hAnsi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mbetjeve</w:t>
            </w:r>
            <w:r w:rsidRPr="00F01ECB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perben</w:t>
            </w:r>
            <w:r w:rsidRPr="00F01ECB">
              <w:rPr>
                <w:rFonts w:ascii="Times New Roman" w:hAnsi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nje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sfide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kyçe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per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zhvillimin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qendrueshem</w:t>
            </w:r>
            <w:r w:rsidRPr="00F01ECB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te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çdo njesie vendore. Bashkia Finiq, si</w:t>
            </w:r>
            <w:r w:rsidRPr="00F01ECB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nje</w:t>
            </w:r>
            <w:r w:rsidRPr="00F01ECB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njesi</w:t>
            </w:r>
            <w:r w:rsidRPr="00F01ECB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administrative</w:t>
            </w:r>
            <w:r w:rsidRPr="00F01ECB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me</w:t>
            </w:r>
            <w:r w:rsidRPr="00F01EC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potencial  natyror dhe turistik, perballet me</w:t>
            </w:r>
            <w:r w:rsidRPr="00F01ECB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nevojen per</w:t>
            </w:r>
            <w:r w:rsidRPr="00F01ECB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te</w:t>
            </w:r>
            <w:r w:rsidRPr="00F01ECB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ndertuar nje</w:t>
            </w:r>
            <w:r w:rsidRPr="00F01ECB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sistem efikas</w:t>
            </w:r>
            <w:r w:rsidRPr="00F01ECB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te menaxhimit</w:t>
            </w:r>
            <w:r w:rsidRPr="00F01ECB">
              <w:rPr>
                <w:rFonts w:ascii="Times New Roman" w:hAnsi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te</w:t>
            </w:r>
            <w:r w:rsidRPr="00F01ECB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mbetjeve, i</w:t>
            </w:r>
            <w:r w:rsidRPr="00F01ECB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cili mbeshtet ruajtjen e mjedisit, permiresimin e</w:t>
            </w:r>
            <w:r w:rsidRPr="00F01ECB">
              <w:rPr>
                <w:rFonts w:ascii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cilesise</w:t>
            </w:r>
            <w:r w:rsidRPr="00F01ECB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se</w:t>
            </w:r>
            <w:r w:rsidRPr="00F01ECB"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jetes</w:t>
            </w:r>
            <w:r w:rsidRPr="00F01ECB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per</w:t>
            </w:r>
            <w:r w:rsidRPr="00F01ECB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qytetaret dhe pershtatjen me kuadrin ligjor kombetar dhe direktivat e BE-se.</w:t>
            </w:r>
          </w:p>
          <w:p w14:paraId="68F2EB84" w14:textId="77777777" w:rsidR="00F01ECB" w:rsidRPr="00F01ECB" w:rsidRDefault="00F01ECB" w:rsidP="00F01ECB">
            <w:pPr>
              <w:pStyle w:val="BodyText"/>
              <w:spacing w:line="249" w:lineRule="auto"/>
              <w:ind w:right="1188"/>
              <w:rPr>
                <w:sz w:val="20"/>
                <w:szCs w:val="20"/>
              </w:rPr>
            </w:pPr>
            <w:r w:rsidRPr="00F01ECB">
              <w:rPr>
                <w:w w:val="105"/>
                <w:sz w:val="20"/>
                <w:szCs w:val="20"/>
              </w:rPr>
              <w:t>Ky plan per periudhen 2025-2030 synon te</w:t>
            </w:r>
            <w:r w:rsidRPr="00F01EC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vendose nje</w:t>
            </w:r>
            <w:r w:rsidRPr="00F01EC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kuader strategjik dhe</w:t>
            </w:r>
            <w:r w:rsidRPr="00F01EC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operacional per menaxhirnin</w:t>
            </w:r>
            <w:r w:rsidRPr="00F01EC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e</w:t>
            </w:r>
            <w:r w:rsidRPr="00F01EC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mbetjeve</w:t>
            </w:r>
            <w:r w:rsidRPr="00F01EC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urbane,</w:t>
            </w:r>
            <w:r w:rsidRPr="00F01ECB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perfshire</w:t>
            </w:r>
            <w:r w:rsidRPr="00F01EC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mbetjet</w:t>
            </w:r>
            <w:r w:rsidRPr="00F01EC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e</w:t>
            </w:r>
            <w:r w:rsidRPr="00F01EC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ngurta,</w:t>
            </w:r>
            <w:r w:rsidRPr="00F01EC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mbetjet</w:t>
            </w:r>
            <w:r w:rsidRPr="00F01EC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inerte,</w:t>
            </w:r>
            <w:r w:rsidRPr="00F01EC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mbetjet</w:t>
            </w:r>
            <w:r w:rsidRPr="00F01EC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organike,</w:t>
            </w:r>
            <w:r w:rsidRPr="00F01EC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si dhe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ndarjen</w:t>
            </w:r>
            <w:r w:rsidRPr="00F01EC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burim</w:t>
            </w:r>
            <w:r w:rsidRPr="00F01ECB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dhe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riciklimin.</w:t>
            </w:r>
            <w:r w:rsidRPr="00F01EC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Hartimi</w:t>
            </w:r>
            <w:r w:rsidRPr="00F01EC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i</w:t>
            </w:r>
            <w:r w:rsidRPr="00F01EC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ketij</w:t>
            </w:r>
            <w:r w:rsidRPr="00F01EC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dokumenti bazohet</w:t>
            </w:r>
            <w:r w:rsidRPr="00F01EC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parimet</w:t>
            </w:r>
            <w:r w:rsidRPr="00F01EC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ekonomise qarkulluese,</w:t>
            </w:r>
            <w:r w:rsidRPr="00F01EC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mbrojtjes se</w:t>
            </w:r>
            <w:r w:rsidRPr="00F01EC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burimeve natyrore,</w:t>
            </w:r>
            <w:r w:rsidRPr="00F01EC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dhe</w:t>
            </w:r>
            <w:r w:rsidRPr="00F01EC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perfshirjes se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komunitetit</w:t>
            </w:r>
            <w:r w:rsidRPr="00F01ECB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ne</w:t>
            </w:r>
            <w:r w:rsidRPr="00F01EC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procesin</w:t>
            </w:r>
            <w:r w:rsidRPr="00F01ECB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e menaxhimit</w:t>
            </w:r>
            <w:r w:rsidRPr="00F01EC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te mbetjeve.</w:t>
            </w:r>
          </w:p>
          <w:p w14:paraId="65F0A632" w14:textId="77777777" w:rsidR="00F01ECB" w:rsidRPr="00F01ECB" w:rsidRDefault="00F01ECB" w:rsidP="00F01ECB">
            <w:pPr>
              <w:pStyle w:val="BodyText"/>
              <w:spacing w:before="1" w:line="288" w:lineRule="auto"/>
              <w:ind w:right="1188"/>
              <w:rPr>
                <w:sz w:val="20"/>
                <w:szCs w:val="20"/>
              </w:rPr>
            </w:pPr>
            <w:r w:rsidRPr="00F01ECB">
              <w:rPr>
                <w:sz w:val="20"/>
                <w:szCs w:val="20"/>
              </w:rPr>
              <w:t>PMIMNGU</w:t>
            </w:r>
            <w:r w:rsidRPr="00F01ECB">
              <w:rPr>
                <w:spacing w:val="40"/>
                <w:sz w:val="20"/>
                <w:szCs w:val="20"/>
              </w:rPr>
              <w:t xml:space="preserve"> </w:t>
            </w:r>
            <w:r w:rsidRPr="00F01ECB">
              <w:rPr>
                <w:sz w:val="20"/>
                <w:szCs w:val="20"/>
              </w:rPr>
              <w:t>per Bashkine Finiq</w:t>
            </w:r>
            <w:r w:rsidRPr="00F01ECB">
              <w:rPr>
                <w:spacing w:val="37"/>
                <w:sz w:val="20"/>
                <w:szCs w:val="20"/>
              </w:rPr>
              <w:t xml:space="preserve"> </w:t>
            </w:r>
            <w:r w:rsidRPr="00F01ECB">
              <w:rPr>
                <w:sz w:val="20"/>
                <w:szCs w:val="20"/>
              </w:rPr>
              <w:t>percakton</w:t>
            </w:r>
            <w:r w:rsidRPr="00F01ECB">
              <w:rPr>
                <w:spacing w:val="40"/>
                <w:sz w:val="20"/>
                <w:szCs w:val="20"/>
              </w:rPr>
              <w:t xml:space="preserve"> </w:t>
            </w:r>
            <w:r w:rsidRPr="00F01ECB">
              <w:rPr>
                <w:sz w:val="20"/>
                <w:szCs w:val="20"/>
              </w:rPr>
              <w:t>menyren</w:t>
            </w:r>
            <w:r w:rsidRPr="00F01ECB">
              <w:rPr>
                <w:spacing w:val="35"/>
                <w:sz w:val="20"/>
                <w:szCs w:val="20"/>
              </w:rPr>
              <w:t xml:space="preserve"> </w:t>
            </w:r>
            <w:r w:rsidRPr="00F01ECB">
              <w:rPr>
                <w:sz w:val="20"/>
                <w:szCs w:val="20"/>
              </w:rPr>
              <w:t>sipas se ciles do te ushtrohet</w:t>
            </w:r>
            <w:r w:rsidRPr="00F01ECB">
              <w:rPr>
                <w:spacing w:val="40"/>
                <w:sz w:val="20"/>
                <w:szCs w:val="20"/>
              </w:rPr>
              <w:t xml:space="preserve"> </w:t>
            </w:r>
            <w:r w:rsidRPr="00F01ECB">
              <w:rPr>
                <w:sz w:val="20"/>
                <w:szCs w:val="20"/>
              </w:rPr>
              <w:t>dhe shtrihet funksioni i menaxhimit te mbetjeve ne kete bashki.</w:t>
            </w:r>
          </w:p>
          <w:p w14:paraId="5C24AA93" w14:textId="77777777" w:rsidR="00F01ECB" w:rsidRPr="00F01ECB" w:rsidRDefault="00F01ECB" w:rsidP="00F01ECB">
            <w:pPr>
              <w:pStyle w:val="BodyText"/>
              <w:spacing w:before="201" w:line="290" w:lineRule="auto"/>
              <w:ind w:right="1188"/>
              <w:rPr>
                <w:sz w:val="20"/>
                <w:szCs w:val="20"/>
              </w:rPr>
            </w:pPr>
            <w:r w:rsidRPr="00F01ECB">
              <w:rPr>
                <w:w w:val="105"/>
                <w:sz w:val="20"/>
                <w:szCs w:val="20"/>
              </w:rPr>
              <w:t>PMlMNGU ofron</w:t>
            </w:r>
            <w:r w:rsidRPr="00F01EC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zgjidhje</w:t>
            </w:r>
            <w:r w:rsidRPr="00F01EC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lokale</w:t>
            </w:r>
            <w:r w:rsidRPr="00F01EC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gjeresisht</w:t>
            </w:r>
            <w:r w:rsidRPr="00F01ECB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te</w:t>
            </w:r>
            <w:r w:rsidRPr="00F01EC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pranuara</w:t>
            </w:r>
            <w:r w:rsidRPr="00F01EC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dhe</w:t>
            </w:r>
            <w:r w:rsidRPr="00F01ECB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nje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kuader</w:t>
            </w:r>
            <w:r w:rsidRPr="00F01EC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te</w:t>
            </w:r>
            <w:r w:rsidRPr="00F01ECB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miratuar</w:t>
            </w:r>
            <w:r w:rsidRPr="00F01EC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pune,</w:t>
            </w:r>
            <w:r w:rsidRPr="00F01ECB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sipas</w:t>
            </w:r>
            <w:r w:rsidRPr="00F01EC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te cilit mund te</w:t>
            </w:r>
            <w:r w:rsidRPr="00F01EC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merren</w:t>
            </w:r>
            <w:r w:rsidRPr="00F01EC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vendime</w:t>
            </w:r>
            <w:r w:rsidRPr="00F01EC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lidhur me</w:t>
            </w:r>
            <w:r w:rsidRPr="00F01EC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infrastrukturen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qe</w:t>
            </w:r>
            <w:r w:rsidRPr="00F01EC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nevojitet per</w:t>
            </w:r>
            <w:r w:rsidRPr="00F01EC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te</w:t>
            </w:r>
            <w:r w:rsidRPr="00F01EC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 xml:space="preserve">permbushur zbatimin e </w:t>
            </w:r>
            <w:r w:rsidRPr="00F01ECB">
              <w:rPr>
                <w:w w:val="105"/>
                <w:sz w:val="20"/>
                <w:szCs w:val="20"/>
              </w:rPr>
              <w:lastRenderedPageBreak/>
              <w:t>praktikave me te mira mjedisore. Plani nxit nje</w:t>
            </w:r>
            <w:r w:rsidRPr="00F01EC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pjesemanje me te mire te</w:t>
            </w:r>
            <w:r w:rsidRPr="00F01EC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gjitha paleve dhe paraqet</w:t>
            </w:r>
            <w:r w:rsidRPr="00F01ECB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nje</w:t>
            </w:r>
            <w:r w:rsidRPr="00F01ECB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kendveshtrim</w:t>
            </w:r>
            <w:r w:rsidRPr="00F01ECB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strategjik te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menaxhimit te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mbetjeve,</w:t>
            </w:r>
            <w:r w:rsidRPr="00F01EC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duke</w:t>
            </w:r>
            <w:r w:rsidRPr="00F01EC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e</w:t>
            </w:r>
            <w:r w:rsidRPr="00F01ECB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vene</w:t>
            </w:r>
            <w:r w:rsidRPr="00F01EC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theksin</w:t>
            </w:r>
            <w:r w:rsidRPr="00F01ECB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zgjerimin 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zones</w:t>
            </w:r>
            <w:r w:rsidRPr="00F01ECB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se</w:t>
            </w:r>
            <w:r w:rsidRPr="00F01ECB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sherbimit,</w:t>
            </w:r>
            <w:r w:rsidRPr="00F01EC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sasine</w:t>
            </w:r>
            <w:r w:rsidRPr="00F01EC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rritje</w:t>
            </w:r>
            <w:r w:rsidRPr="00F01EC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te</w:t>
            </w:r>
            <w:r w:rsidRPr="00F01ECB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mbetjeve</w:t>
            </w:r>
            <w:r w:rsidRPr="00F01EC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dhe</w:t>
            </w:r>
            <w:r w:rsidRPr="00F01ECB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lehtesirat e</w:t>
            </w:r>
            <w:r w:rsidRPr="00F01EC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nevojshme</w:t>
            </w:r>
            <w:r w:rsidRPr="00F01EC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per</w:t>
            </w:r>
            <w:r w:rsidRPr="00F01EC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menaxhimin e mbetjeve:</w:t>
            </w:r>
          </w:p>
          <w:p w14:paraId="63AFDBFD" w14:textId="77777777" w:rsidR="00F01ECB" w:rsidRPr="00F01ECB" w:rsidRDefault="00F01ECB" w:rsidP="00F01ECB">
            <w:pPr>
              <w:pStyle w:val="BodyText"/>
              <w:spacing w:before="247" w:line="290" w:lineRule="auto"/>
              <w:ind w:right="1188"/>
              <w:rPr>
                <w:sz w:val="20"/>
                <w:szCs w:val="20"/>
              </w:rPr>
            </w:pPr>
            <w:r w:rsidRPr="00F01ECB">
              <w:rPr>
                <w:w w:val="105"/>
                <w:sz w:val="20"/>
                <w:szCs w:val="20"/>
              </w:rPr>
              <w:t>Plani</w:t>
            </w:r>
            <w:r w:rsidRPr="00F01EC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Lokal i</w:t>
            </w:r>
            <w:r w:rsidRPr="00F01ECB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Menaxhimit te</w:t>
            </w:r>
            <w:r w:rsidRPr="00F01ECB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Integruar te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Mbetjeve te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Ngurta Urbane per</w:t>
            </w:r>
            <w:r w:rsidRPr="00F01EC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Bashkine Finiq perfshin</w:t>
            </w:r>
            <w:r w:rsidRPr="00F01EC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nje</w:t>
            </w:r>
            <w:r w:rsidRPr="00F01ECB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sere</w:t>
            </w:r>
            <w:r w:rsidRPr="00F01ECB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komponentesh</w:t>
            </w:r>
            <w:r w:rsidRPr="00F01ECB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thelbesore, te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cilet</w:t>
            </w:r>
            <w:r w:rsidRPr="00F01ECB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se</w:t>
            </w:r>
            <w:r w:rsidRPr="00F01ECB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bashku</w:t>
            </w:r>
            <w:r w:rsidRPr="00F01EC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synojne</w:t>
            </w:r>
            <w:r w:rsidRPr="00F01EC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ndertimin</w:t>
            </w:r>
            <w:r w:rsidRPr="00F01EC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e</w:t>
            </w:r>
            <w:r w:rsidRPr="00F01EC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nje</w:t>
            </w:r>
            <w:r w:rsidRPr="00F01ECB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sistemi</w:t>
            </w:r>
            <w:r w:rsidRPr="00F01EC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te qendrueshem, efikas</w:t>
            </w:r>
            <w:r w:rsidRPr="00F01EC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dhe</w:t>
            </w:r>
            <w:r w:rsidRPr="00F01EC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te</w:t>
            </w:r>
            <w:r w:rsidRPr="00F01ECB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qendrueshem per</w:t>
            </w:r>
            <w:r w:rsidRPr="00F01EC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menaxhimin e</w:t>
            </w:r>
            <w:r w:rsidRPr="00F01EC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w w:val="105"/>
                <w:sz w:val="20"/>
                <w:szCs w:val="20"/>
              </w:rPr>
              <w:t>mbetjeve. Elementet kryesore te planit perfshijne:</w:t>
            </w:r>
          </w:p>
          <w:p w14:paraId="05FD8E07" w14:textId="52896600" w:rsidR="00F01ECB" w:rsidRPr="00F01ECB" w:rsidRDefault="00F01ECB" w:rsidP="00F01ECB">
            <w:pPr>
              <w:widowControl w:val="0"/>
              <w:tabs>
                <w:tab w:val="left" w:pos="2061"/>
              </w:tabs>
              <w:autoSpaceDE w:val="0"/>
              <w:autoSpaceDN w:val="0"/>
              <w:spacing w:before="20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ECB">
              <w:rPr>
                <w:rFonts w:ascii="Times New Roman" w:hAnsi="Times New Roman"/>
                <w:sz w:val="20"/>
                <w:szCs w:val="20"/>
              </w:rPr>
              <w:t>Ana1izen</w:t>
            </w:r>
            <w:r w:rsidRPr="00F01ECB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e</w:t>
            </w:r>
            <w:r w:rsidRPr="00F01EC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situates</w:t>
            </w:r>
            <w:r w:rsidRPr="00F01EC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pacing w:val="-2"/>
                <w:sz w:val="20"/>
                <w:szCs w:val="20"/>
              </w:rPr>
              <w:t>ekzistucse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Vleresimi</w:t>
            </w:r>
            <w:r w:rsidRPr="00F01ECB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i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gjendjes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aktuale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te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menaxhimit</w:t>
            </w:r>
            <w:r w:rsidRPr="00F01ECB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te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mbetjeve</w:t>
            </w:r>
            <w:r w:rsidRPr="00F01ECB">
              <w:rPr>
                <w:rFonts w:ascii="Times New Roman" w:hAnsi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ne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bashki,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perfshire</w:t>
            </w:r>
            <w:r w:rsidRPr="00F01ECB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burimet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e gjenerimit, infrastrukturen</w:t>
            </w:r>
            <w:r w:rsidRPr="00F01ECB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ekzistuese, praktikat e trajtimit dhe</w:t>
            </w:r>
            <w:r w:rsidRPr="00F01ECB"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problemet kryesore.</w:t>
            </w:r>
          </w:p>
          <w:p w14:paraId="34A1E0B5" w14:textId="3B5E70F7" w:rsidR="00F01ECB" w:rsidRDefault="00F01ECB" w:rsidP="00F01ECB">
            <w:pPr>
              <w:widowControl w:val="0"/>
              <w:tabs>
                <w:tab w:val="left" w:pos="2051"/>
              </w:tabs>
              <w:autoSpaceDE w:val="0"/>
              <w:autoSpaceDN w:val="0"/>
              <w:spacing w:before="209" w:after="0" w:line="240" w:lineRule="auto"/>
              <w:rPr>
                <w:rFonts w:ascii="Times New Roman" w:hAnsi="Times New Roman"/>
                <w:w w:val="105"/>
                <w:sz w:val="20"/>
                <w:szCs w:val="20"/>
              </w:rPr>
            </w:pPr>
            <w:r w:rsidRPr="00F01EC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Vleresimin</w:t>
            </w:r>
            <w:r w:rsidRPr="00F01ECB">
              <w:rPr>
                <w:rFonts w:ascii="Times New Roman" w:hAnsi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e</w:t>
            </w:r>
            <w:r w:rsidRPr="00F01ECB">
              <w:rPr>
                <w:rFonts w:ascii="Times New Roman" w:hAnsi="Times New Roman"/>
                <w:spacing w:val="-14"/>
                <w:w w:val="110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kapacite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t</w:t>
            </w:r>
            <w:r w:rsidRPr="00F01EC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eve</w:t>
            </w:r>
            <w:r w:rsidRPr="00F01ECB">
              <w:rPr>
                <w:rFonts w:ascii="Times New Roman" w:hAnsi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teknike</w:t>
            </w:r>
            <w:r w:rsidRPr="00F01ECB">
              <w:rPr>
                <w:rFonts w:ascii="Times New Roman" w:hAnsi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dhe</w:t>
            </w:r>
            <w:r w:rsidRPr="00F01ECB">
              <w:rPr>
                <w:rFonts w:ascii="Times New Roman" w:hAnsi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institucionale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 xml:space="preserve">.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Analiza</w:t>
            </w:r>
            <w:r w:rsidRPr="00F01ECB">
              <w:rPr>
                <w:rFonts w:ascii="Times New Roman" w:hAnsi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 w:rsidRPr="00F01ECB">
              <w:rPr>
                <w:rFonts w:ascii="Times New Roman" w:hAnsi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kapaciteteve</w:t>
            </w:r>
            <w:r w:rsidRPr="00F01ECB">
              <w:rPr>
                <w:rFonts w:ascii="Times New Roman" w:hAnsi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te</w:t>
            </w:r>
            <w:r w:rsidRPr="00F01ECB">
              <w:rPr>
                <w:rFonts w:ascii="Times New Roman" w:hAnsi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administrates</w:t>
            </w:r>
            <w:r w:rsidRPr="00F01ECB"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vendore</w:t>
            </w:r>
            <w:r w:rsidRPr="00F01ECB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dhe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operatoreve</w:t>
            </w:r>
            <w:r w:rsidRPr="00F01ECB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te</w:t>
            </w:r>
            <w:r w:rsidRPr="00F01ECB">
              <w:rPr>
                <w:rFonts w:ascii="Times New Roman" w:hAnsi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sherbimit</w:t>
            </w:r>
            <w:r w:rsidRPr="00F01ECB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per</w:t>
            </w:r>
            <w:r w:rsidRPr="00F01ECB">
              <w:rPr>
                <w:rFonts w:ascii="Times New Roman" w:hAnsi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ofrimin</w:t>
            </w:r>
            <w:r w:rsidRPr="00F01ECB">
              <w:rPr>
                <w:rFonts w:ascii="Times New Roman" w:hAnsi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e menaxhimit</w:t>
            </w:r>
            <w:r w:rsidRPr="00F01ECB">
              <w:rPr>
                <w:rFonts w:ascii="Times New Roman" w:hAnsi="Times New Roman"/>
                <w:spacing w:val="40"/>
                <w:w w:val="10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05"/>
                <w:sz w:val="20"/>
                <w:szCs w:val="20"/>
              </w:rPr>
              <w:t>te mbetjeve.</w:t>
            </w:r>
          </w:p>
          <w:p w14:paraId="70A3C4B8" w14:textId="3F076F9D" w:rsidR="00F01ECB" w:rsidRPr="00F01ECB" w:rsidRDefault="00F01ECB" w:rsidP="00F01ECB">
            <w:pPr>
              <w:widowControl w:val="0"/>
              <w:tabs>
                <w:tab w:val="left" w:pos="2051"/>
              </w:tabs>
              <w:autoSpaceDE w:val="0"/>
              <w:autoSpaceDN w:val="0"/>
              <w:spacing w:before="209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ECB">
              <w:rPr>
                <w:rFonts w:ascii="Times New Roman" w:hAnsi="Times New Roman"/>
                <w:sz w:val="20"/>
                <w:szCs w:val="20"/>
              </w:rPr>
              <w:t>Parashikimet</w:t>
            </w:r>
            <w:r w:rsidRPr="00F01ECB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per</w:t>
            </w:r>
            <w:r w:rsidRPr="00F01ECB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sasine</w:t>
            </w:r>
            <w:r w:rsidRPr="00F01ECB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dhe</w:t>
            </w:r>
            <w:r w:rsidRPr="00F01ECB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perberjen</w:t>
            </w:r>
            <w:r w:rsidRPr="00F01ECB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e mbetjeve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Projeksione</w:t>
            </w:r>
            <w:r w:rsidRPr="00F01ECB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per rritjen e mbetjeve ne vitet e ardhshme bazuar ne tendencat</w:t>
            </w:r>
            <w:r w:rsidRPr="00F01ECB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demografike</w:t>
            </w:r>
            <w:r w:rsidRPr="00F01ECB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dhe zhvillimet ekonomike.</w:t>
            </w:r>
          </w:p>
          <w:p w14:paraId="101289B3" w14:textId="29BC9A7B" w:rsidR="00F01ECB" w:rsidRPr="00F01ECB" w:rsidRDefault="00F01ECB" w:rsidP="00F01ECB">
            <w:pPr>
              <w:widowControl w:val="0"/>
              <w:tabs>
                <w:tab w:val="left" w:pos="1995"/>
              </w:tabs>
              <w:autoSpaceDE w:val="0"/>
              <w:autoSpaceDN w:val="0"/>
              <w:spacing w:before="7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ECB">
              <w:rPr>
                <w:rFonts w:ascii="Times New Roman" w:hAnsi="Times New Roman"/>
                <w:w w:val="110"/>
                <w:sz w:val="20"/>
                <w:szCs w:val="20"/>
              </w:rPr>
              <w:t>Qellimet</w:t>
            </w:r>
            <w:r w:rsidRPr="00F01EC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10"/>
                <w:sz w:val="20"/>
                <w:szCs w:val="20"/>
              </w:rPr>
              <w:t>dhe</w:t>
            </w:r>
            <w:r w:rsidRPr="00F01ECB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w w:val="110"/>
                <w:sz w:val="20"/>
                <w:szCs w:val="20"/>
              </w:rPr>
              <w:t>objektivat</w:t>
            </w:r>
            <w:r w:rsidRPr="00F01ECB"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strategjike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 xml:space="preserve">.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Percaktimi</w:t>
            </w:r>
            <w:r w:rsidRPr="00F01ECB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i qellimeve afatshkurtra, afatmesme</w:t>
            </w:r>
            <w:r w:rsidRPr="00F01ECB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dhe afatgjata per permiresimin</w:t>
            </w:r>
            <w:r w:rsidRPr="00F01ECB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e sistemit</w:t>
            </w:r>
            <w:r w:rsidRPr="00F01ECB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te menaxhimit</w:t>
            </w:r>
            <w:r w:rsidRPr="00F01ECB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F01ECB">
              <w:rPr>
                <w:rFonts w:ascii="Times New Roman" w:hAnsi="Times New Roman"/>
                <w:sz w:val="20"/>
                <w:szCs w:val="20"/>
              </w:rPr>
              <w:t>te mbetjeve.</w:t>
            </w:r>
          </w:p>
          <w:p w14:paraId="6A58A893" w14:textId="77777777" w:rsidR="00B24E0B" w:rsidRPr="00F01ECB" w:rsidRDefault="00B24E0B" w:rsidP="00F01ECB">
            <w:pPr>
              <w:widowControl w:val="0"/>
              <w:tabs>
                <w:tab w:val="left" w:pos="19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E0B" w:rsidRPr="0011768F" w14:paraId="427A4BDE" w14:textId="77777777" w:rsidTr="00A40643">
        <w:tc>
          <w:tcPr>
            <w:tcW w:w="2880" w:type="dxa"/>
            <w:tcBorders>
              <w:bottom w:val="single" w:sz="4" w:space="0" w:color="auto"/>
            </w:tcBorders>
          </w:tcPr>
          <w:p w14:paraId="71CB6A2C" w14:textId="77777777" w:rsidR="00B24E0B" w:rsidRPr="0011768F" w:rsidRDefault="00B24E0B" w:rsidP="00A40643">
            <w:pPr>
              <w:tabs>
                <w:tab w:val="left" w:pos="851"/>
              </w:tabs>
              <w:spacing w:before="60" w:after="0" w:line="276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lastRenderedPageBreak/>
              <w:t xml:space="preserve">Kontaktet dhe afatet e dërgimit të komenteve, rekomandimeve, vërejtjeve; </w:t>
            </w:r>
          </w:p>
        </w:tc>
        <w:tc>
          <w:tcPr>
            <w:tcW w:w="7200" w:type="dxa"/>
          </w:tcPr>
          <w:p w14:paraId="23B51518" w14:textId="4452E7D8" w:rsidR="00B24E0B" w:rsidRPr="0011768F" w:rsidRDefault="00B24E0B" w:rsidP="00A4064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 xml:space="preserve">Komentet dhe rekomandimet tuaja jepen në adresat e emailit: </w:t>
            </w:r>
            <w:r>
              <w:rPr>
                <w:rFonts w:ascii="Times New Roman" w:hAnsi="Times New Roman"/>
              </w:rPr>
              <w:t xml:space="preserve">keshillit bashkiak </w:t>
            </w:r>
            <w:hyperlink r:id="rId7" w:history="1">
              <w:r w:rsidR="007450B9" w:rsidRPr="009C6F34">
                <w:rPr>
                  <w:rStyle w:val="Hyperlink"/>
                </w:rPr>
                <w:t>grigoriszafiris</w:t>
              </w:r>
              <w:r w:rsidR="007450B9" w:rsidRPr="009C6F34">
                <w:rPr>
                  <w:rStyle w:val="Hyperlink"/>
                  <w:rFonts w:ascii="Times New Roman" w:hAnsi="Times New Roman"/>
                </w:rPr>
                <w:t>@gmail.com</w:t>
              </w:r>
            </w:hyperlink>
            <w:r>
              <w:rPr>
                <w:rStyle w:val="Hyperlink"/>
                <w:rFonts w:ascii="Times New Roman" w:hAnsi="Times New Roman"/>
              </w:rPr>
              <w:t xml:space="preserve"> </w:t>
            </w:r>
            <w:r w:rsidRPr="00566794">
              <w:rPr>
                <w:rFonts w:ascii="Times New Roman" w:hAnsi="Times New Roman"/>
              </w:rPr>
              <w:t>BRENDA DATËS</w:t>
            </w:r>
            <w:r w:rsidRPr="001176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7450B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.08.2025</w:t>
            </w:r>
          </w:p>
          <w:p w14:paraId="74F6FDFA" w14:textId="77777777" w:rsidR="00B24E0B" w:rsidRPr="0011768F" w:rsidRDefault="00B24E0B" w:rsidP="00A4064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24E0B" w:rsidRPr="0011768F" w14:paraId="15AA5228" w14:textId="77777777" w:rsidTr="00A40643">
        <w:tc>
          <w:tcPr>
            <w:tcW w:w="2880" w:type="dxa"/>
            <w:tcBorders>
              <w:bottom w:val="single" w:sz="4" w:space="0" w:color="auto"/>
            </w:tcBorders>
          </w:tcPr>
          <w:p w14:paraId="68BD5AA3" w14:textId="77777777" w:rsidR="00B24E0B" w:rsidRPr="0011768F" w:rsidRDefault="00B24E0B" w:rsidP="00A40643">
            <w:pPr>
              <w:tabs>
                <w:tab w:val="left" w:pos="851"/>
              </w:tabs>
              <w:spacing w:before="60" w:after="0" w:line="276" w:lineRule="auto"/>
              <w:jc w:val="both"/>
              <w:rPr>
                <w:rFonts w:ascii="Times New Roman" w:hAnsi="Times New Roman"/>
              </w:rPr>
            </w:pPr>
          </w:p>
          <w:p w14:paraId="434B1AFF" w14:textId="77777777" w:rsidR="00B24E0B" w:rsidRPr="0011768F" w:rsidRDefault="00B24E0B" w:rsidP="00A40643">
            <w:pPr>
              <w:tabs>
                <w:tab w:val="left" w:pos="851"/>
              </w:tabs>
              <w:spacing w:before="60" w:after="0" w:line="276" w:lineRule="auto"/>
              <w:jc w:val="both"/>
              <w:rPr>
                <w:rFonts w:ascii="Times New Roman" w:hAnsi="Times New Roman"/>
              </w:rPr>
            </w:pPr>
          </w:p>
          <w:p w14:paraId="3357852D" w14:textId="77777777" w:rsidR="00B24E0B" w:rsidRPr="0011768F" w:rsidRDefault="00B24E0B" w:rsidP="00A40643">
            <w:pPr>
              <w:tabs>
                <w:tab w:val="left" w:pos="851"/>
              </w:tabs>
              <w:spacing w:before="60" w:after="0" w:line="276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 xml:space="preserve">Shpjegim të procesit që do ndjekë dhe veprimet qe do të ndërmarrë Këshilli </w:t>
            </w:r>
            <w:r>
              <w:rPr>
                <w:rFonts w:ascii="Times New Roman" w:hAnsi="Times New Roman"/>
              </w:rPr>
              <w:t xml:space="preserve">dhe adiministrata </w:t>
            </w:r>
            <w:r w:rsidRPr="0011768F">
              <w:rPr>
                <w:rFonts w:ascii="Times New Roman" w:hAnsi="Times New Roman"/>
              </w:rPr>
              <w:t>për të shqyrtuar rekomandimet nga publiku deri në marrjen e vendimit</w:t>
            </w:r>
          </w:p>
          <w:p w14:paraId="3F9CCF56" w14:textId="77777777" w:rsidR="00B24E0B" w:rsidRPr="0011768F" w:rsidRDefault="00B24E0B" w:rsidP="00A4064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14:paraId="7DCAF4B9" w14:textId="77777777" w:rsidR="00B24E0B" w:rsidRPr="0011768F" w:rsidRDefault="00B24E0B" w:rsidP="00A4064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14:paraId="6E1B5F48" w14:textId="326A6DB2" w:rsidR="00B24E0B" w:rsidRPr="0011768F" w:rsidRDefault="00B24E0B" w:rsidP="00A4064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 xml:space="preserve">Pas mbledhjes së rekomandimeve, Këshilli i Bashkisë dhe Bashkia </w:t>
            </w:r>
            <w:r>
              <w:rPr>
                <w:rFonts w:ascii="Times New Roman" w:hAnsi="Times New Roman"/>
              </w:rPr>
              <w:t>Finiq</w:t>
            </w:r>
            <w:r w:rsidRPr="0011768F">
              <w:rPr>
                <w:rFonts w:ascii="Times New Roman" w:hAnsi="Times New Roman"/>
              </w:rPr>
              <w:t xml:space="preserve"> do të ndjekë hapat si vijon: </w:t>
            </w:r>
          </w:p>
          <w:p w14:paraId="2B233396" w14:textId="77777777" w:rsidR="00B24E0B" w:rsidRPr="0011768F" w:rsidRDefault="00B24E0B" w:rsidP="00A4064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 xml:space="preserve">Realizimin nga ana e Sekretariatit të Këshillit </w:t>
            </w:r>
            <w:r>
              <w:rPr>
                <w:rFonts w:ascii="Times New Roman" w:hAnsi="Times New Roman"/>
              </w:rPr>
              <w:t>ose personave p</w:t>
            </w:r>
            <w:r w:rsidRPr="0011768F">
              <w:rPr>
                <w:rFonts w:ascii="Times New Roman" w:hAnsi="Times New Roman"/>
              </w:rPr>
              <w:t>ë</w:t>
            </w:r>
            <w:r>
              <w:rPr>
                <w:rFonts w:ascii="Times New Roman" w:hAnsi="Times New Roman"/>
              </w:rPr>
              <w:t>rgjegj</w:t>
            </w:r>
            <w:r w:rsidRPr="0011768F">
              <w:rPr>
                <w:rFonts w:ascii="Times New Roman" w:hAnsi="Times New Roman"/>
              </w:rPr>
              <w:t>ë</w:t>
            </w:r>
            <w:r>
              <w:rPr>
                <w:rFonts w:ascii="Times New Roman" w:hAnsi="Times New Roman"/>
              </w:rPr>
              <w:t>s n</w:t>
            </w:r>
            <w:r w:rsidRPr="0011768F">
              <w:rPr>
                <w:rFonts w:ascii="Times New Roman" w:hAnsi="Times New Roman"/>
              </w:rPr>
              <w:t>ë</w:t>
            </w:r>
            <w:r>
              <w:rPr>
                <w:rFonts w:ascii="Times New Roman" w:hAnsi="Times New Roman"/>
              </w:rPr>
              <w:t xml:space="preserve"> bashki t</w:t>
            </w:r>
            <w:r w:rsidRPr="0011768F">
              <w:rPr>
                <w:rFonts w:ascii="Times New Roman" w:hAnsi="Times New Roman"/>
              </w:rPr>
              <w:t>ë një Përmbledhje</w:t>
            </w:r>
            <w:r>
              <w:rPr>
                <w:rFonts w:ascii="Times New Roman" w:hAnsi="Times New Roman"/>
              </w:rPr>
              <w:t>je</w:t>
            </w:r>
            <w:r w:rsidRPr="0011768F">
              <w:rPr>
                <w:rFonts w:ascii="Times New Roman" w:hAnsi="Times New Roman"/>
              </w:rPr>
              <w:t xml:space="preserve"> të Rekomandimeve dhe rezultateve të plota të takimit që përfshin të gjitha mendimet dhe propozimet që do të vijnë nga komuniteti dhe bërja publike e kësaj Përmbledhje;</w:t>
            </w:r>
          </w:p>
          <w:p w14:paraId="007EC0A9" w14:textId="1B097121" w:rsidR="00B24E0B" w:rsidRPr="0011768F" w:rsidRDefault="00B24E0B" w:rsidP="00A4064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 xml:space="preserve">Dërgimi i kësaj Përmbledhje Rekomandimesh Kryetarit të Bashkisë, Komisionit të </w:t>
            </w:r>
            <w:r w:rsidR="00305EF9">
              <w:rPr>
                <w:rFonts w:ascii="Times New Roman" w:hAnsi="Times New Roman"/>
              </w:rPr>
              <w:t>Sherbimeve</w:t>
            </w:r>
            <w:r w:rsidRPr="00857FAE">
              <w:rPr>
                <w:rFonts w:ascii="Times New Roman" w:hAnsi="Times New Roman"/>
              </w:rPr>
              <w:t>,</w:t>
            </w:r>
            <w:r w:rsidR="00305EF9">
              <w:rPr>
                <w:rFonts w:ascii="Times New Roman" w:hAnsi="Times New Roman"/>
              </w:rPr>
              <w:t xml:space="preserve"> Infrastruktures si edhe</w:t>
            </w:r>
            <w:r>
              <w:rPr>
                <w:rFonts w:ascii="Times New Roman" w:hAnsi="Times New Roman"/>
              </w:rPr>
              <w:t xml:space="preserve"> t</w:t>
            </w:r>
            <w:r w:rsidRPr="0011768F">
              <w:rPr>
                <w:rFonts w:ascii="Times New Roman" w:hAnsi="Times New Roman"/>
              </w:rPr>
              <w:t>ë</w:t>
            </w:r>
            <w:r>
              <w:rPr>
                <w:rFonts w:ascii="Times New Roman" w:hAnsi="Times New Roman"/>
              </w:rPr>
              <w:t xml:space="preserve"> </w:t>
            </w:r>
            <w:r w:rsidRPr="0011768F">
              <w:rPr>
                <w:rFonts w:ascii="Times New Roman" w:hAnsi="Times New Roman"/>
              </w:rPr>
              <w:t>Ekonomisë dhe Financës dhe çdo këshilltari të bashkisë;</w:t>
            </w:r>
          </w:p>
          <w:p w14:paraId="19B1CB98" w14:textId="77777777" w:rsidR="00B24E0B" w:rsidRPr="0011768F" w:rsidRDefault="00B24E0B" w:rsidP="00A4064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>Shqyrtimi nga ana e komision</w:t>
            </w:r>
            <w:r>
              <w:rPr>
                <w:rFonts w:ascii="Times New Roman" w:hAnsi="Times New Roman"/>
              </w:rPr>
              <w:t xml:space="preserve">eve të cdo rekomandimi dhe  opinioni. </w:t>
            </w:r>
          </w:p>
          <w:p w14:paraId="54DC4289" w14:textId="77777777" w:rsidR="00B24E0B" w:rsidRPr="0011768F" w:rsidRDefault="00B24E0B" w:rsidP="00A4064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>Publikimi i aktit në faqen e Këshillit të Bashkisë dhe në tabelat e informimit</w:t>
            </w:r>
            <w:r>
              <w:rPr>
                <w:rFonts w:ascii="Times New Roman" w:hAnsi="Times New Roman"/>
              </w:rPr>
              <w:t>.</w:t>
            </w:r>
          </w:p>
          <w:p w14:paraId="20F16F94" w14:textId="77777777" w:rsidR="00B24E0B" w:rsidRPr="0011768F" w:rsidRDefault="00B24E0B" w:rsidP="00A4064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>Njoftimi i administratës për aktin e miratuar</w:t>
            </w:r>
            <w:r>
              <w:rPr>
                <w:rFonts w:ascii="Times New Roman" w:hAnsi="Times New Roman"/>
              </w:rPr>
              <w:t>.</w:t>
            </w:r>
          </w:p>
          <w:p w14:paraId="69524EEA" w14:textId="77777777" w:rsidR="00B24E0B" w:rsidRPr="0011768F" w:rsidRDefault="00B24E0B" w:rsidP="00A4064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>Monitorimi i zbatimit të tij.</w:t>
            </w:r>
          </w:p>
        </w:tc>
      </w:tr>
      <w:tr w:rsidR="00B24E0B" w:rsidRPr="0011768F" w14:paraId="5DE166AD" w14:textId="77777777" w:rsidTr="00A40643">
        <w:tc>
          <w:tcPr>
            <w:tcW w:w="2880" w:type="dxa"/>
          </w:tcPr>
          <w:p w14:paraId="421E98A1" w14:textId="77777777" w:rsidR="00B24E0B" w:rsidRPr="0011768F" w:rsidRDefault="00B24E0B" w:rsidP="00A40643">
            <w:pPr>
              <w:tabs>
                <w:tab w:val="left" w:pos="851"/>
              </w:tabs>
              <w:spacing w:before="60" w:after="0" w:line="276" w:lineRule="auto"/>
              <w:jc w:val="both"/>
              <w:rPr>
                <w:rFonts w:ascii="Times New Roman" w:hAnsi="Times New Roman"/>
              </w:rPr>
            </w:pPr>
            <w:r w:rsidRPr="0011768F">
              <w:rPr>
                <w:rFonts w:ascii="Times New Roman" w:hAnsi="Times New Roman"/>
              </w:rPr>
              <w:t>Data e publikimit</w:t>
            </w:r>
          </w:p>
        </w:tc>
        <w:tc>
          <w:tcPr>
            <w:tcW w:w="7200" w:type="dxa"/>
          </w:tcPr>
          <w:p w14:paraId="2AD238FF" w14:textId="11F817A3" w:rsidR="00B24E0B" w:rsidRPr="00655567" w:rsidRDefault="00305EF9" w:rsidP="00A4064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B24E0B" w:rsidRPr="00655567">
              <w:rPr>
                <w:rFonts w:ascii="Times New Roman" w:hAnsi="Times New Roman"/>
              </w:rPr>
              <w:t>.</w:t>
            </w:r>
            <w:r w:rsidR="00B24E0B">
              <w:rPr>
                <w:rFonts w:ascii="Times New Roman" w:hAnsi="Times New Roman"/>
              </w:rPr>
              <w:t>08</w:t>
            </w:r>
            <w:r w:rsidR="00B24E0B" w:rsidRPr="00655567">
              <w:rPr>
                <w:rFonts w:ascii="Times New Roman" w:hAnsi="Times New Roman"/>
              </w:rPr>
              <w:t>.202</w:t>
            </w:r>
            <w:r w:rsidR="00B24E0B">
              <w:rPr>
                <w:rFonts w:ascii="Times New Roman" w:hAnsi="Times New Roman"/>
              </w:rPr>
              <w:t>5</w:t>
            </w:r>
          </w:p>
        </w:tc>
      </w:tr>
    </w:tbl>
    <w:p w14:paraId="2B2CE519" w14:textId="77777777" w:rsidR="00B24E0B" w:rsidRPr="006D5A92" w:rsidRDefault="00B24E0B" w:rsidP="00B24E0B">
      <w:pPr>
        <w:rPr>
          <w:rFonts w:ascii="Times New Roman" w:hAnsi="Times New Roman"/>
        </w:rPr>
      </w:pPr>
    </w:p>
    <w:p w14:paraId="745DB949" w14:textId="77777777" w:rsidR="00B24E0B" w:rsidRDefault="00B24E0B" w:rsidP="00B24E0B"/>
    <w:p w14:paraId="4A9A111E" w14:textId="77777777" w:rsidR="00B24E0B" w:rsidRDefault="00B24E0B" w:rsidP="00B24E0B"/>
    <w:p w14:paraId="138F7F72" w14:textId="77777777" w:rsidR="00B24E0B" w:rsidRDefault="00B24E0B" w:rsidP="00B24E0B"/>
    <w:p w14:paraId="7EA9D136" w14:textId="77777777" w:rsidR="00475891" w:rsidRDefault="00475891"/>
    <w:sectPr w:rsidR="00475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E6FE2"/>
    <w:multiLevelType w:val="multilevel"/>
    <w:tmpl w:val="8CC048E4"/>
    <w:lvl w:ilvl="0">
      <w:start w:val="1"/>
      <w:numFmt w:val="decimal"/>
      <w:lvlText w:val="%1"/>
      <w:lvlJc w:val="left"/>
      <w:pPr>
        <w:ind w:left="1437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303" w:hanging="359"/>
        <w:jc w:val="right"/>
      </w:pPr>
      <w:rPr>
        <w:rFonts w:hint="default"/>
        <w:spacing w:val="0"/>
        <w:w w:val="103"/>
        <w:lang w:val="sq-AL" w:eastAsia="en-US" w:bidi="ar-SA"/>
      </w:rPr>
    </w:lvl>
    <w:lvl w:ilvl="2">
      <w:start w:val="1"/>
      <w:numFmt w:val="decimal"/>
      <w:lvlText w:val="%1.%2.%3"/>
      <w:lvlJc w:val="left"/>
      <w:pPr>
        <w:ind w:left="1828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3"/>
        <w:szCs w:val="23"/>
        <w:lang w:val="sq-AL" w:eastAsia="en-US" w:bidi="ar-SA"/>
      </w:rPr>
    </w:lvl>
    <w:lvl w:ilvl="3">
      <w:start w:val="1"/>
      <w:numFmt w:val="decimal"/>
      <w:lvlText w:val="%4."/>
      <w:lvlJc w:val="left"/>
      <w:pPr>
        <w:ind w:left="2061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sq-AL" w:eastAsia="en-US" w:bidi="ar-SA"/>
      </w:rPr>
    </w:lvl>
    <w:lvl w:ilvl="4">
      <w:numFmt w:val="bullet"/>
      <w:lvlText w:val="•"/>
      <w:lvlJc w:val="left"/>
      <w:pPr>
        <w:ind w:left="2003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sq-AL" w:eastAsia="en-US" w:bidi="ar-SA"/>
      </w:rPr>
    </w:lvl>
    <w:lvl w:ilvl="5">
      <w:numFmt w:val="bullet"/>
      <w:lvlText w:val="•"/>
      <w:lvlJc w:val="left"/>
      <w:pPr>
        <w:ind w:left="3674" w:hanging="146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289" w:hanging="146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904" w:hanging="146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519" w:hanging="146"/>
      </w:pPr>
      <w:rPr>
        <w:rFonts w:hint="default"/>
        <w:lang w:val="sq-AL" w:eastAsia="en-US" w:bidi="ar-SA"/>
      </w:rPr>
    </w:lvl>
  </w:abstractNum>
  <w:abstractNum w:abstractNumId="2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9281770">
    <w:abstractNumId w:val="2"/>
  </w:num>
  <w:num w:numId="2" w16cid:durableId="84424636">
    <w:abstractNumId w:val="0"/>
  </w:num>
  <w:num w:numId="3" w16cid:durableId="22761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0B"/>
    <w:rsid w:val="002313CA"/>
    <w:rsid w:val="00245375"/>
    <w:rsid w:val="00305EF9"/>
    <w:rsid w:val="00475891"/>
    <w:rsid w:val="005B6DEC"/>
    <w:rsid w:val="005F2226"/>
    <w:rsid w:val="00626888"/>
    <w:rsid w:val="007050D5"/>
    <w:rsid w:val="007450B9"/>
    <w:rsid w:val="00862F8D"/>
    <w:rsid w:val="008C123A"/>
    <w:rsid w:val="00984C05"/>
    <w:rsid w:val="00B24E0B"/>
    <w:rsid w:val="00B86CE2"/>
    <w:rsid w:val="00D11D58"/>
    <w:rsid w:val="00D12867"/>
    <w:rsid w:val="00D674CD"/>
    <w:rsid w:val="00F0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7881B"/>
  <w15:chartTrackingRefBased/>
  <w15:docId w15:val="{D1C7DEC7-17E6-0644-852A-103311E4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E0B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val="sq-AL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2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Annex,List Paragraph1"/>
    <w:basedOn w:val="Normal"/>
    <w:link w:val="ListParagraphChar"/>
    <w:uiPriority w:val="34"/>
    <w:qFormat/>
    <w:rsid w:val="00B24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0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22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26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6888"/>
    <w:rPr>
      <w:rFonts w:ascii="Times New Roman" w:eastAsia="Times New Roman" w:hAnsi="Times New Roman" w:cs="Times New Roman"/>
      <w:kern w:val="0"/>
      <w:lang w:val="sq-AL"/>
      <w14:ligatures w14:val="none"/>
    </w:rPr>
  </w:style>
  <w:style w:type="character" w:customStyle="1" w:styleId="ListParagraphChar">
    <w:name w:val="List Paragraph Char"/>
    <w:aliases w:val="Normal 1 Char,Annex Char,List Paragraph1 Char"/>
    <w:link w:val="ListParagraph"/>
    <w:uiPriority w:val="34"/>
    <w:locked/>
    <w:rsid w:val="00F01ECB"/>
    <w:rPr>
      <w:rFonts w:ascii="Calibri" w:eastAsia="Calibri" w:hAnsi="Calibri" w:cs="Times New Roman"/>
      <w:kern w:val="0"/>
      <w:sz w:val="22"/>
      <w:szCs w:val="22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goriszafi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finiq.gov.al/documents/plani-i-menaxhimit-te-mbetjeve-urbane-bashkia-finiq/" TargetMode="External"/><Relationship Id="rId5" Type="http://schemas.openxmlformats.org/officeDocument/2006/relationships/hyperlink" Target="mailto:zafirisgrigori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Etjona Hoxha</dc:creator>
  <cp:keywords/>
  <dc:description/>
  <cp:lastModifiedBy>Etjona Hoxha</cp:lastModifiedBy>
  <cp:revision>14</cp:revision>
  <dcterms:created xsi:type="dcterms:W3CDTF">2025-09-02T19:28:00Z</dcterms:created>
  <dcterms:modified xsi:type="dcterms:W3CDTF">2025-09-04T16:49:00Z</dcterms:modified>
</cp:coreProperties>
</file>